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6F" w:rsidRDefault="00F50AE1">
      <w:pPr>
        <w:rPr>
          <w:rFonts w:ascii="Microsoft YaHei UI" w:eastAsia="Microsoft YaHei UI" w:hAnsi="Microsoft YaHei UI"/>
          <w:color w:val="606060"/>
          <w:szCs w:val="21"/>
        </w:rPr>
      </w:pPr>
      <w:bookmarkStart w:id="0" w:name="_GoBack"/>
      <w:bookmarkEnd w:id="0"/>
      <w:r>
        <w:rPr>
          <w:rStyle w:val="apple-converted-space"/>
          <w:rFonts w:ascii="Microsoft YaHei UI" w:eastAsia="Microsoft YaHei UI" w:hAnsi="Microsoft YaHei UI" w:hint="eastAsia"/>
          <w:color w:val="606060"/>
          <w:szCs w:val="21"/>
        </w:rPr>
        <w:t> </w:t>
      </w:r>
      <w:r>
        <w:rPr>
          <w:rFonts w:ascii="Microsoft YaHei UI" w:eastAsia="Microsoft YaHei UI" w:hAnsi="Microsoft YaHei UI" w:hint="eastAsia"/>
          <w:color w:val="606060"/>
          <w:szCs w:val="21"/>
        </w:rPr>
        <w:t>每只扫描器出厂都会有配一册折页的手册，里面的条码都是功能设定条码，平常没有需要请不要随意扫描上面的条码，以免导致无法正常使用。</w:t>
      </w:r>
      <w:r>
        <w:rPr>
          <w:rFonts w:ascii="Microsoft YaHei UI" w:eastAsia="Microsoft YaHei UI" w:hAnsi="Microsoft YaHei UI" w:hint="eastAsia"/>
          <w:color w:val="606060"/>
          <w:szCs w:val="21"/>
        </w:rPr>
        <w:br/>
        <w:t> </w:t>
      </w:r>
      <w:r>
        <w:rPr>
          <w:rFonts w:ascii="Microsoft YaHei UI" w:eastAsia="Microsoft YaHei UI" w:hAnsi="Microsoft YaHei UI" w:hint="eastAsia"/>
          <w:color w:val="606060"/>
          <w:szCs w:val="21"/>
        </w:rPr>
        <w:br/>
        <w:t>    1.设定条码主要分为两种，单独列出的条码，直接扫描即可实现对应的功能，如下图所示</w:t>
      </w:r>
    </w:p>
    <w:p w:rsidR="00F50AE1" w:rsidRDefault="00F50AE1" w:rsidP="00F50AE1">
      <w:pPr>
        <w:ind w:firstLine="210"/>
        <w:rPr>
          <w:rFonts w:ascii="Microsoft YaHei UI" w:eastAsia="Microsoft YaHei UI" w:hAnsi="Microsoft YaHei UI"/>
          <w:color w:val="606060"/>
          <w:szCs w:val="21"/>
        </w:rPr>
      </w:pPr>
      <w:r>
        <w:rPr>
          <w:noProof/>
        </w:rPr>
        <w:drawing>
          <wp:inline distT="0" distB="0" distL="0" distR="0">
            <wp:extent cx="3486150" cy="2667000"/>
            <wp:effectExtent l="0" t="0" r="0" b="0"/>
            <wp:docPr id="1" name="图片 1" descr="http://www.cinoscan.com/upload/image/20160616/2016061612044391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oscan.com/upload/image/20160616/201606161204439143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hint="eastAsia"/>
          <w:color w:val="606060"/>
          <w:szCs w:val="21"/>
        </w:rPr>
        <w:t>接口设定</w:t>
      </w:r>
    </w:p>
    <w:p w:rsidR="00F50AE1" w:rsidRDefault="00F50AE1" w:rsidP="00F50AE1">
      <w:pPr>
        <w:ind w:firstLine="210"/>
        <w:rPr>
          <w:rFonts w:ascii="Microsoft YaHei UI" w:eastAsia="Microsoft YaHei UI" w:hAnsi="Microsoft YaHei UI"/>
          <w:color w:val="606060"/>
          <w:szCs w:val="21"/>
        </w:rPr>
      </w:pPr>
      <w:r>
        <w:rPr>
          <w:rFonts w:ascii="Microsoft YaHei UI" w:eastAsia="Microsoft YaHei UI" w:hAnsi="Microsoft YaHei UI" w:hint="eastAsia"/>
          <w:color w:val="606060"/>
          <w:szCs w:val="21"/>
        </w:rPr>
        <w:t>2.另外一种是在框里，后面有对应的数字码的需要扫描的，需要扫描开始和结束码。</w:t>
      </w:r>
      <w:r>
        <w:rPr>
          <w:rFonts w:ascii="Microsoft YaHei UI" w:eastAsia="Microsoft YaHei UI" w:hAnsi="Microsoft YaHei UI" w:hint="eastAsia"/>
          <w:color w:val="606060"/>
          <w:szCs w:val="21"/>
        </w:rPr>
        <w:br/>
        <w:t>    这样类型的设定，我们网站资料下载有详细的设定文档里的设定都要用以下设定方法。</w:t>
      </w:r>
    </w:p>
    <w:p w:rsidR="00F50AE1" w:rsidRPr="00F50AE1" w:rsidRDefault="00F50AE1" w:rsidP="00F50AE1">
      <w:pPr>
        <w:widowControl/>
        <w:jc w:val="center"/>
        <w:rPr>
          <w:rFonts w:ascii="Microsoft YaHei UI" w:eastAsia="Microsoft YaHei UI" w:hAnsi="Microsoft YaHei UI" w:cs="宋体"/>
          <w:color w:val="606060"/>
          <w:kern w:val="0"/>
          <w:szCs w:val="21"/>
        </w:rPr>
      </w:pP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3600450" cy="2105025"/>
            <wp:effectExtent l="0" t="0" r="0" b="9525"/>
            <wp:docPr id="3" name="图片 3" descr="http://www.cinoscan.com/upload/image/20160616/2016061612056130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noscan.com/upload/image/20160616/20160616120561306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E1" w:rsidRDefault="00F50AE1" w:rsidP="00F50AE1">
      <w:pPr>
        <w:ind w:firstLine="210"/>
        <w:rPr>
          <w:rFonts w:ascii="Microsoft YaHei UI" w:eastAsia="Microsoft YaHei UI" w:hAnsi="Microsoft YaHei UI" w:cs="宋体"/>
          <w:color w:val="606060"/>
          <w:kern w:val="0"/>
          <w:szCs w:val="21"/>
        </w:rPr>
      </w:pPr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br/>
        <w:t>    a. Option Code 框内直接数字的，设定范例如下。</w:t>
      </w:r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br/>
        <w:t>    例: 设定可以读取反白条码，按以下设置即可完成</w:t>
      </w:r>
    </w:p>
    <w:p w:rsidR="00F50AE1" w:rsidRPr="00F50AE1" w:rsidRDefault="00F50AE1" w:rsidP="00F50AE1">
      <w:pPr>
        <w:widowControl/>
        <w:jc w:val="center"/>
        <w:rPr>
          <w:rFonts w:ascii="Microsoft YaHei UI" w:eastAsia="Microsoft YaHei UI" w:hAnsi="Microsoft YaHei UI" w:cs="宋体"/>
          <w:color w:val="606060"/>
          <w:kern w:val="0"/>
          <w:szCs w:val="21"/>
        </w:rPr>
      </w:pP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lastRenderedPageBreak/>
        <w:drawing>
          <wp:inline distT="0" distB="0" distL="0" distR="0">
            <wp:extent cx="1790700" cy="790575"/>
            <wp:effectExtent l="0" t="0" r="0" b="9525"/>
            <wp:docPr id="7" name="图片 7" descr="http://www.cinoscan.com/upload/image/20160616/2016061612059211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noscan.com/upload/image/20160616/20160616120592119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466850" cy="666750"/>
            <wp:effectExtent l="0" t="0" r="0" b="0"/>
            <wp:docPr id="6" name="图片 6" descr="http://www.cinoscan.com/upload/image/20160616/2016061612056037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inoscan.com/upload/image/20160616/20160616120560376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457325" cy="752475"/>
            <wp:effectExtent l="0" t="0" r="9525" b="9525"/>
            <wp:docPr id="5" name="图片 5" descr="http://www.cinoscan.com/upload/image/20160616/2016061612052298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inoscan.com/upload/image/20160616/20160616120522982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628775" cy="781050"/>
            <wp:effectExtent l="0" t="0" r="9525" b="0"/>
            <wp:docPr id="4" name="图片 4" descr="http://www.cinoscan.com/upload/image/20160616/2016061612054138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noscan.com/upload/image/20160616/20160616120541384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E1" w:rsidRDefault="00F50AE1" w:rsidP="00F50AE1">
      <w:pPr>
        <w:ind w:firstLine="210"/>
        <w:rPr>
          <w:rFonts w:ascii="Microsoft YaHei UI" w:eastAsia="Microsoft YaHei UI" w:hAnsi="Microsoft YaHei UI" w:cs="宋体"/>
          <w:color w:val="606060"/>
          <w:kern w:val="0"/>
          <w:szCs w:val="21"/>
        </w:rPr>
      </w:pPr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br/>
        <w:t xml:space="preserve">    </w:t>
      </w:r>
      <w:proofErr w:type="spellStart"/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t>b.Option</w:t>
      </w:r>
      <w:proofErr w:type="spellEnd"/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t xml:space="preserve"> Code 框内带“FIN”，如上图红色椭圆框所示，设定范例如下。</w:t>
      </w:r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br/>
        <w:t>    例：设定传输内容两笔资</w:t>
      </w:r>
      <w:proofErr w:type="gramStart"/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t>料之间</w:t>
      </w:r>
      <w:proofErr w:type="gramEnd"/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t>的传输延迟时间</w:t>
      </w:r>
      <w:r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t>。</w:t>
      </w:r>
    </w:p>
    <w:p w:rsidR="00F50AE1" w:rsidRPr="00F50AE1" w:rsidRDefault="00F50AE1" w:rsidP="00F50A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0AE1">
        <w:rPr>
          <w:rFonts w:ascii="Microsoft YaHei UI" w:eastAsia="Microsoft YaHei UI" w:hAnsi="Microsoft YaHei UI" w:cs="宋体" w:hint="eastAsia"/>
          <w:color w:val="606060"/>
          <w:kern w:val="0"/>
          <w:szCs w:val="21"/>
        </w:rPr>
        <w:br/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476375" cy="609600"/>
            <wp:effectExtent l="0" t="0" r="9525" b="0"/>
            <wp:docPr id="13" name="图片 13" descr="http://www.cinoscan.com/upload/image/20160616/2016061612054428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inoscan.com/upload/image/20160616/20160616120544284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428750" cy="628650"/>
            <wp:effectExtent l="0" t="0" r="0" b="0"/>
            <wp:docPr id="12" name="图片 12" descr="http://www.cinoscan.com/upload/image/20160616/2016061612058366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inoscan.com/upload/image/20160616/201606161205836683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390650" cy="704850"/>
            <wp:effectExtent l="0" t="0" r="0" b="0"/>
            <wp:docPr id="11" name="图片 11" descr="http://www.cinoscan.com/upload/image/20160616/2016061612054627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inoscan.com/upload/image/20160616/201606161205462746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390650" cy="704850"/>
            <wp:effectExtent l="0" t="0" r="0" b="0"/>
            <wp:docPr id="10" name="图片 10" descr="http://www.cinoscan.com/upload/image/20160616/201606161205525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inoscan.com/upload/image/20160616/201606161205525052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352550" cy="685800"/>
            <wp:effectExtent l="0" t="0" r="0" b="0"/>
            <wp:docPr id="9" name="图片 9" descr="http://www.cinoscan.com/upload/image/20160616/2016061612057714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inoscan.com/upload/image/20160616/201606161205771477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E1">
        <w:rPr>
          <w:rFonts w:ascii="Microsoft YaHei UI" w:eastAsia="Microsoft YaHei UI" w:hAnsi="Microsoft YaHei UI" w:cs="宋体"/>
          <w:noProof/>
          <w:color w:val="606060"/>
          <w:kern w:val="0"/>
          <w:szCs w:val="21"/>
        </w:rPr>
        <w:drawing>
          <wp:inline distT="0" distB="0" distL="0" distR="0">
            <wp:extent cx="1781175" cy="723900"/>
            <wp:effectExtent l="0" t="0" r="9525" b="0"/>
            <wp:docPr id="8" name="图片 8" descr="http://www.cinoscan.com/upload/image/20160616/201606161205020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inoscan.com/upload/image/20160616/20160616120502062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E1" w:rsidRPr="00F50AE1" w:rsidRDefault="00F50AE1" w:rsidP="00F50AE1">
      <w:pPr>
        <w:ind w:firstLine="210"/>
        <w:rPr>
          <w:rFonts w:hint="eastAsia"/>
        </w:rPr>
      </w:pPr>
    </w:p>
    <w:sectPr w:rsidR="00F50AE1" w:rsidRPr="00F5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27"/>
    <w:rsid w:val="00501927"/>
    <w:rsid w:val="0089686F"/>
    <w:rsid w:val="00F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A6271-650A-44AE-B688-E2C4D37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2017-07-31T07:11:00Z</dcterms:created>
  <dcterms:modified xsi:type="dcterms:W3CDTF">2017-07-31T07:16:00Z</dcterms:modified>
</cp:coreProperties>
</file>